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jc w:val="center"/>
        <w:rPr>
          <w:rFonts w:ascii="Helvetica" w:hAnsi="Helvetica"/>
          <w:b w:val="1"/>
          <w:sz w:val="22"/>
          <w:lang w:bidi="ar_SA" w:eastAsia="en_GB" w:val="en_GB"/>
        </w:rPr>
      </w:pPr>
      <w:r>
        <w:rPr>
          <w:rFonts w:ascii="Helvetica" w:hAnsi="Helvetica"/>
          <w:b w:val="1"/>
          <w:sz w:val="22"/>
        </w:rPr>
        <w:t>Clinical Excellence Network for Adult Acquired Dysphagia</w:t>
      </w:r>
    </w:p>
    <w:p>
      <w:pPr>
        <w:jc w:val="center"/>
        <w:rPr>
          <w:rFonts w:ascii="Helvetica" w:hAnsi="Helvetica"/>
          <w:sz w:val="22"/>
          <w:lang w:bidi="ar_SA" w:eastAsia="en_GB" w:val="en_GB"/>
        </w:rPr>
      </w:pPr>
      <w:r>
        <w:rPr>
          <w:rFonts w:ascii="Helvetica" w:hAnsi="Helvetica"/>
          <w:sz w:val="22"/>
        </w:rPr>
        <w:t>Presents</w:t>
      </w:r>
    </w:p>
    <w:p>
      <w:pPr>
        <w:jc w:val="center"/>
        <w:rPr>
          <w:rFonts w:ascii="Helvetica" w:hAnsi="Helvetica"/>
          <w:sz w:val="22"/>
          <w:lang w:bidi="ar_SA" w:eastAsia="en_GB" w:val="en_GB"/>
        </w:rPr>
      </w:pPr>
    </w:p>
    <w:p>
      <w:pPr>
        <w:jc w:val="center"/>
        <w:rPr>
          <w:rFonts w:ascii="Helvetica" w:hAnsi="Helvetica"/>
          <w:b w:val="1"/>
          <w:sz w:val="22"/>
          <w:lang w:bidi="ar_SA" w:eastAsia="en_GB" w:val="en_GB"/>
        </w:rPr>
      </w:pPr>
      <w:r>
        <w:rPr>
          <w:rFonts w:ascii="Helvetica" w:hAnsi="Helvetica"/>
          <w:b w:val="1"/>
          <w:sz w:val="22"/>
        </w:rPr>
        <w:t>Dr Joseph Murray</w:t>
      </w:r>
    </w:p>
    <w:p>
      <w:pPr>
        <w:jc w:val="center"/>
        <w:rPr>
          <w:rFonts w:ascii="Helvetica" w:hAnsi="Helvetica"/>
          <w:b w:val="1"/>
          <w:sz w:val="22"/>
          <w:lang w:bidi="ar_SA" w:eastAsia="en_GB" w:val="en_GB"/>
        </w:rPr>
      </w:pPr>
      <w:r>
        <w:rPr>
          <w:rFonts w:ascii="Helvetica" w:hAnsi="Helvetica"/>
          <w:b w:val="1"/>
          <w:sz w:val="22"/>
        </w:rPr>
        <w:t>2 Day Dysphagia Seminar</w:t>
      </w:r>
    </w:p>
    <w:p>
      <w:pPr>
        <w:rPr>
          <w:rFonts w:ascii="Helvetica" w:hAnsi="Helvetica"/>
          <w:sz w:val="22"/>
          <w:lang w:bidi="ar_SA" w:eastAsia="en_GB" w:val="en_GB"/>
        </w:rPr>
      </w:pPr>
    </w:p>
    <w:p>
      <w:pPr>
        <w:jc w:val="center"/>
        <w:rPr>
          <w:rFonts w:ascii="Helvetica" w:hAnsi="Helvetica"/>
          <w:b w:val="1"/>
          <w:sz w:val="22"/>
          <w:lang w:bidi="ar_SA" w:eastAsia="en_GB" w:val="en_GB"/>
        </w:rPr>
      </w:pPr>
      <w:r>
        <w:rPr>
          <w:rFonts w:ascii="Helvetica" w:hAnsi="Helvetica"/>
          <w:b w:val="1"/>
          <w:sz w:val="22"/>
        </w:rPr>
        <w:t xml:space="preserve">March </w:t>
      </w:r>
      <w:r>
        <w:rPr>
          <w:rFonts w:ascii="Helvetica" w:hAnsi="Helvetica"/>
          <w:b w:val="1"/>
          <w:vanish w:val="0"/>
          <w:color w:val="000000"/>
          <w:sz w:val="22"/>
          <w:rtl w:val="0"/>
          <w:lang w:val="en-GB"/>
        </w:rPr>
        <w:t>26th</w:t>
      </w:r>
      <w:r>
        <w:rPr>
          <w:rFonts w:ascii="Helvetica" w:hAnsi="Helvetica"/>
          <w:b w:val="1"/>
          <w:sz w:val="22"/>
        </w:rPr>
        <w:t xml:space="preserve"> and 2</w:t>
      </w:r>
      <w:r>
        <w:rPr>
          <w:rFonts w:ascii="Helvetica" w:hAnsi="Helvetica"/>
          <w:b w:val="1"/>
          <w:vanish w:val="0"/>
          <w:color w:val="000000"/>
          <w:sz w:val="22"/>
          <w:rtl w:val="0"/>
          <w:lang w:val="en-GB"/>
        </w:rPr>
        <w:t>7</w:t>
      </w:r>
      <w:r>
        <w:rPr>
          <w:rFonts w:ascii="Helvetica" w:hAnsi="Helvetica"/>
          <w:b w:val="1"/>
          <w:sz w:val="22"/>
          <w:vertAlign w:val="superscript"/>
        </w:rPr>
        <w:t>th</w:t>
      </w:r>
      <w:r>
        <w:rPr>
          <w:rFonts w:ascii="Helvetica" w:hAnsi="Helvetica"/>
          <w:b w:val="1"/>
          <w:sz w:val="22"/>
        </w:rPr>
        <w:t xml:space="preserve"> 2018, London</w:t>
      </w:r>
    </w:p>
    <w:p>
      <w:pPr>
        <w:rPr>
          <w:rFonts w:ascii="Helvetica" w:hAnsi="Helvetica"/>
          <w:sz w:val="22"/>
          <w:lang w:bidi="ar_SA" w:eastAsia="en_GB" w:val="en_GB"/>
        </w:rPr>
      </w:pPr>
    </w:p>
    <w:p>
      <w:pPr>
        <w:rPr>
          <w:rFonts w:ascii="Helvetica" w:hAnsi="Helvetica"/>
          <w:sz w:val="22"/>
          <w:lang w:bidi="ar_SA" w:eastAsia="en_GB" w:val="en_GB"/>
        </w:rPr>
      </w:pPr>
      <w:r>
        <w:rPr>
          <w:rFonts w:ascii="Helvetica" w:hAnsi="Helvetica"/>
          <w:b w:val="1"/>
          <w:sz w:val="22"/>
        </w:rPr>
        <w:t>Time</w:t>
      </w:r>
      <w:r>
        <w:rPr>
          <w:rFonts w:ascii="Helvetica" w:hAnsi="Helvetica"/>
          <w:sz w:val="22"/>
        </w:rPr>
        <w:t xml:space="preserve">: </w:t>
      </w:r>
      <w:r>
        <w:rPr>
          <w:rFonts w:ascii="Helvetica" w:hAnsi="Helvetica"/>
          <w:sz w:val="22"/>
        </w:rPr>
        <w:t xml:space="preserve">	</w:t>
      </w:r>
      <w:r>
        <w:rPr>
          <w:rFonts w:ascii="Helvetica" w:hAnsi="Helvetica"/>
          <w:sz w:val="22"/>
        </w:rPr>
        <w:t xml:space="preserve">  8.30am</w:t>
      </w:r>
      <w:r>
        <w:rPr>
          <w:rFonts w:ascii="Helvetica" w:hAnsi="Helvetica"/>
          <w:sz w:val="22"/>
        </w:rPr>
        <w:t xml:space="preserve"> – 4.30</w:t>
      </w:r>
      <w:r>
        <w:rPr>
          <w:rFonts w:ascii="Helvetica" w:hAnsi="Helvetica"/>
          <w:sz w:val="22"/>
        </w:rPr>
        <w:t>pm</w:t>
      </w:r>
    </w:p>
    <w:p>
      <w:pPr>
        <w:rPr>
          <w:rFonts w:ascii="Helvetica" w:hAnsi="Helvetica"/>
          <w:sz w:val="22"/>
          <w:lang w:bidi="ar_SA" w:eastAsia="en_GB" w:val="en_GB"/>
        </w:rPr>
      </w:pPr>
      <w:r>
        <w:rPr>
          <w:rFonts w:ascii="Helvetica" w:hAnsi="Helvetica"/>
          <w:b w:val="1"/>
          <w:sz w:val="22"/>
        </w:rPr>
        <w:t>Venue</w:t>
      </w:r>
      <w:r>
        <w:rPr>
          <w:rFonts w:ascii="Helvetica" w:hAnsi="Helvetica"/>
          <w:b w:val="1"/>
          <w:vanish w:val="0"/>
          <w:color w:val="000000"/>
          <w:sz w:val="22"/>
          <w:rtl w:val="0"/>
          <w:lang w:val="en-GB"/>
        </w:rPr>
        <w:t xml:space="preserve">: </w:t>
      </w:r>
      <w:r>
        <w:rPr>
          <w:rFonts w:ascii="Helvetica" w:hAnsi="Helvetica"/>
          <w:sz w:val="22"/>
        </w:rPr>
        <w:t>Resource for London, 356 Holloway Rd, London N7 6PA</w:t>
      </w:r>
    </w:p>
    <w:p>
      <w:pPr>
        <w:rPr>
          <w:rFonts w:ascii="Helvetica" w:hAnsi="Helvetica"/>
          <w:sz w:val="22"/>
          <w:lang w:bidi="ar_SA" w:eastAsia="en_GB" w:val="en_GB"/>
        </w:rPr>
      </w:pPr>
      <w:r>
        <w:rPr>
          <w:rFonts w:ascii="Helvetica" w:hAnsi="Helvetica"/>
          <w:sz w:val="22"/>
        </w:rPr>
        <w:t>___________________________________________________________________</w:t>
      </w:r>
    </w:p>
    <w:p>
      <w:pPr>
        <w:rPr>
          <w:rFonts w:ascii="Helvetica" w:hAnsi="Helvetica"/>
          <w:sz w:val="22"/>
          <w:lang w:bidi="ar_SA" w:eastAsia="en_GB" w:val="en_GB"/>
        </w:rPr>
      </w:pPr>
    </w:p>
    <w:p>
      <w:pPr>
        <w:rPr>
          <w:rFonts w:ascii="Helvetica" w:hAnsi="Helvetica"/>
          <w:b w:val="1"/>
          <w:sz w:val="22"/>
          <w:lang w:bidi="ar_SA" w:eastAsia="en_GB" w:val="en_GB"/>
        </w:rPr>
      </w:pPr>
      <w:r>
        <w:rPr>
          <w:rFonts w:ascii="Helvetica" w:hAnsi="Helvetica"/>
          <w:b w:val="1"/>
          <w:sz w:val="22"/>
        </w:rPr>
        <w:t>Abstract</w:t>
      </w:r>
    </w:p>
    <w:p>
      <w:pPr>
        <w:rPr>
          <w:rFonts w:ascii="Helvetica" w:hAnsi="Helvetica"/>
          <w:sz w:val="22"/>
          <w:lang w:bidi="ar_SA" w:eastAsia="en_GB" w:val="en_GB"/>
        </w:rPr>
      </w:pPr>
      <w:r>
        <w:rPr>
          <w:rFonts w:ascii="Helvetica" w:hAnsi="Helvetica"/>
          <w:sz w:val="22"/>
        </w:rPr>
        <w:t xml:space="preserve">This session will focus on improving the accuracy and reliability of a practicing clinician’s interpretation of clinical and instrumental swallowing assessments with a focus on the frail elder.  The syndromes and conditions commonly associated with medical fragility, frailty, or compromise in elderly patients with dysphagia will be discussed. The session will review salient features of the physical examination and chart review, the effect of sarcopenia, aspiration pneumonia, oral care and the management of the adult FTT patient.  End-of-life issues including interaction with interdisciplinary teams, decision making and patient autonomy will be discussed.   The course will include a review of the popular assessment techniques with particular focus on the videofluoroscopic and laryngoscopic assessment of swallowing (FEES). During this session the clinician will review tape recorded segments of swallowing studies and will be able to provide anonymous responses to the presenter’s stimulus questions by using hand held keypads that communicate with the presenter’s computer. This technique allows candid responses from the audience members and allows the attendee to compare their answers to other attendees and to expert opinion that has been rendered in the past.   This session is intended to calibrate co-workers who use the videofluoroscopic instrument in their institution by introducing a common set of operational definitions and shared lexicon. </w:t>
      </w:r>
    </w:p>
    <w:p>
      <w:pPr>
        <w:rPr>
          <w:rFonts w:ascii="Helvetica" w:hAnsi="Helvetica"/>
          <w:sz w:val="22"/>
          <w:lang w:bidi="ar_SA" w:eastAsia="en_GB" w:val="en_GB"/>
        </w:rPr>
      </w:pPr>
    </w:p>
    <w:p>
      <w:pPr>
        <w:rPr>
          <w:rFonts w:ascii="Helvetica" w:hAnsi="Helvetica"/>
          <w:sz w:val="22"/>
          <w:lang w:bidi="ar_SA" w:eastAsia="en_GB" w:val="en_GB"/>
        </w:rPr>
      </w:pPr>
    </w:p>
    <w:p>
      <w:pPr>
        <w:rPr>
          <w:rFonts w:ascii="Helvetica" w:hAnsi="Helvetica"/>
          <w:b w:val="1"/>
          <w:sz w:val="22"/>
          <w:lang w:bidi="ar_SA" w:eastAsia="en_GB" w:val="en_GB"/>
        </w:rPr>
      </w:pPr>
      <w:r>
        <w:rPr>
          <w:rFonts w:ascii="Helvetica" w:hAnsi="Helvetica"/>
          <w:b w:val="1"/>
          <w:sz w:val="22"/>
        </w:rPr>
        <w:t>Learning Objectives</w:t>
      </w:r>
      <w:r>
        <w:rPr>
          <w:rFonts w:ascii="Helvetica" w:hAnsi="Helvetica"/>
          <w:b w:val="1"/>
          <w:sz w:val="22"/>
        </w:rPr>
        <w:t xml:space="preserve"> - </w:t>
      </w:r>
      <w:r>
        <w:rPr>
          <w:rFonts w:ascii="Helvetica" w:hAnsi="Helvetica"/>
          <w:b w:val="1"/>
          <w:sz w:val="22"/>
        </w:rPr>
        <w:t>Participants will be able to:</w:t>
      </w:r>
    </w:p>
    <w:p>
      <w:pPr>
        <w:pStyle w:val="ListParagraph"/>
        <w:numPr>
          <w:ilvl w:val="0"/>
          <w:numId w:val="1"/>
        </w:numPr>
        <w:rPr>
          <w:rStyle w:val="Normal"/>
          <w:rFonts w:ascii="Helvetica" w:hAnsi="Helvetica"/>
          <w:sz w:val="22"/>
          <w:lang w:bidi="ar_SA" w:eastAsia="en_GB" w:val="en_GB"/>
        </w:rPr>
      </w:pPr>
      <w:r>
        <w:rPr>
          <w:rFonts w:ascii="Helvetica" w:hAnsi="Helvetica"/>
          <w:sz w:val="22"/>
        </w:rPr>
        <w:t>Identify &amp; interpret normal and abnormal findings of the Videofluoroscopic</w:t>
      </w:r>
      <w:r>
        <w:rPr>
          <w:rStyle w:val="Normal"/>
          <w:rFonts w:ascii="Helvetica" w:hAnsi="Helvetica"/>
          <w:vanish w:val="0"/>
          <w:color w:val="000000"/>
          <w:sz w:val="22"/>
          <w:rtl w:val="0"/>
          <w:lang w:val="en-GB"/>
        </w:rPr>
        <w:t xml:space="preserve"> </w:t>
      </w:r>
      <w:r>
        <w:rPr>
          <w:rFonts w:ascii="Helvetica" w:hAnsi="Helvetica"/>
          <w:sz w:val="22"/>
        </w:rPr>
        <w:t>swallow assessment (VFSS) and the Fiberoptic Endoscopic Evaluation of Swallowing (FEES).</w:t>
      </w:r>
    </w:p>
    <w:p>
      <w:pPr>
        <w:pStyle w:val="ListParagraph"/>
        <w:numPr>
          <w:ilvl w:val="0"/>
          <w:numId w:val="2"/>
        </w:numPr>
        <w:rPr>
          <w:rStyle w:val="Normal"/>
          <w:rFonts w:ascii="Helvetica" w:hAnsi="Helvetica"/>
          <w:sz w:val="22"/>
          <w:lang w:bidi="ar_SA" w:eastAsia="en_GB" w:val="en_GB"/>
        </w:rPr>
      </w:pPr>
      <w:r>
        <w:rPr>
          <w:rFonts w:ascii="Helvetica" w:hAnsi="Helvetica"/>
          <w:sz w:val="22"/>
        </w:rPr>
        <w:t>Compare reliability and accuracy of VFSS and FEES.</w:t>
      </w:r>
    </w:p>
    <w:p>
      <w:pPr>
        <w:pStyle w:val="ListParagraph"/>
        <w:numPr>
          <w:ilvl w:val="0"/>
          <w:numId w:val="2"/>
        </w:numPr>
        <w:rPr>
          <w:rStyle w:val="Normal"/>
          <w:rFonts w:ascii="Helvetica" w:hAnsi="Helvetica"/>
          <w:sz w:val="22"/>
          <w:lang w:bidi="ar_SA" w:eastAsia="en_GB" w:val="en_GB"/>
        </w:rPr>
      </w:pPr>
      <w:r>
        <w:rPr>
          <w:rFonts w:ascii="Helvetica" w:hAnsi="Helvetica"/>
          <w:sz w:val="22"/>
        </w:rPr>
        <w:t>Describe the application of the VFSS and FEES examination for both assessment and management with different patient populations.</w:t>
      </w:r>
    </w:p>
    <w:p>
      <w:pPr>
        <w:pStyle w:val="ListParagraph"/>
        <w:numPr>
          <w:ilvl w:val="0"/>
          <w:numId w:val="2"/>
        </w:numPr>
        <w:rPr>
          <w:rStyle w:val="Normal"/>
          <w:rFonts w:ascii="Helvetica" w:hAnsi="Helvetica"/>
          <w:sz w:val="22"/>
          <w:lang w:bidi="ar_SA" w:eastAsia="en_GB" w:val="en_GB"/>
        </w:rPr>
      </w:pPr>
      <w:r>
        <w:rPr>
          <w:rFonts w:ascii="Helvetica" w:hAnsi="Helvetica"/>
          <w:sz w:val="22"/>
        </w:rPr>
        <w:t>Gain experience in interpreting results from VFSS and FEES.</w:t>
      </w:r>
    </w:p>
    <w:p>
      <w:pPr>
        <w:pStyle w:val="ListParagraph"/>
        <w:numPr>
          <w:ilvl w:val="0"/>
          <w:numId w:val="2"/>
        </w:numPr>
        <w:rPr>
          <w:rStyle w:val="Normal"/>
          <w:rFonts w:ascii="Helvetica" w:hAnsi="Helvetica"/>
          <w:sz w:val="22"/>
          <w:lang w:bidi="ar_SA" w:eastAsia="en_GB" w:val="en_GB"/>
        </w:rPr>
      </w:pPr>
      <w:r>
        <w:rPr>
          <w:rFonts w:ascii="Helvetica" w:hAnsi="Helvetica"/>
          <w:sz w:val="22"/>
        </w:rPr>
        <w:t>List the salient entries in the medical record that reveal function and dysfunction in the frail elder</w:t>
      </w:r>
    </w:p>
    <w:p>
      <w:pPr>
        <w:pStyle w:val="ListParagraph"/>
        <w:numPr>
          <w:ilvl w:val="0"/>
          <w:numId w:val="2"/>
        </w:numPr>
        <w:rPr>
          <w:rStyle w:val="Normal"/>
          <w:rFonts w:ascii="Helvetica" w:hAnsi="Helvetica"/>
          <w:sz w:val="22"/>
          <w:lang w:bidi="ar_SA" w:eastAsia="en_GB" w:val="en_GB"/>
        </w:rPr>
      </w:pPr>
      <w:r>
        <w:rPr>
          <w:rFonts w:ascii="Helvetica" w:hAnsi="Helvetica"/>
          <w:sz w:val="22"/>
        </w:rPr>
        <w:t>Identify decision making junctions during the history taking session that trigger additional questions and actions</w:t>
      </w:r>
    </w:p>
    <w:p>
      <w:pPr>
        <w:pStyle w:val="ListParagraph"/>
        <w:numPr>
          <w:ilvl w:val="0"/>
          <w:numId w:val="2"/>
        </w:numPr>
        <w:rPr>
          <w:rStyle w:val="Normal"/>
          <w:rFonts w:ascii="Helvetica" w:hAnsi="Helvetica"/>
          <w:sz w:val="22"/>
          <w:lang w:bidi="ar_SA" w:eastAsia="en_GB" w:val="en_GB"/>
        </w:rPr>
      </w:pPr>
      <w:r>
        <w:rPr>
          <w:rFonts w:ascii="Helvetica" w:hAnsi="Helvetica"/>
          <w:sz w:val="22"/>
        </w:rPr>
        <w:t xml:space="preserve">Identify organic and non-organic causes for Failure-to-Thrive (FTT) </w:t>
      </w:r>
    </w:p>
    <w:p>
      <w:pPr>
        <w:pStyle w:val="ListParagraph"/>
        <w:numPr>
          <w:ilvl w:val="0"/>
          <w:numId w:val="2"/>
        </w:numPr>
        <w:rPr>
          <w:rStyle w:val="Normal"/>
          <w:rFonts w:ascii="Helvetica" w:hAnsi="Helvetica"/>
          <w:sz w:val="22"/>
          <w:lang w:bidi="ar_SA" w:eastAsia="en_GB" w:val="en_GB"/>
        </w:rPr>
      </w:pPr>
      <w:r>
        <w:rPr>
          <w:rFonts w:ascii="Helvetica" w:hAnsi="Helvetica"/>
          <w:sz w:val="22"/>
        </w:rPr>
        <w:t>List co-morbidities often found in patients with FTT and sarcopenia</w:t>
      </w:r>
    </w:p>
    <w:p>
      <w:pPr>
        <w:pStyle w:val="ListParagraph"/>
        <w:numPr>
          <w:ilvl w:val="0"/>
          <w:numId w:val="2"/>
        </w:numPr>
        <w:rPr>
          <w:rStyle w:val="Normal"/>
          <w:rFonts w:ascii="Helvetica" w:hAnsi="Helvetica"/>
          <w:sz w:val="22"/>
          <w:lang w:bidi="ar_SA" w:eastAsia="en_GB" w:val="en_GB"/>
        </w:rPr>
      </w:pPr>
      <w:r>
        <w:rPr>
          <w:rFonts w:ascii="Helvetica" w:hAnsi="Helvetica"/>
          <w:sz w:val="22"/>
        </w:rPr>
        <w:t>Describe the efficacy of artificial nutrition and hydration in the critically ill.</w:t>
      </w:r>
    </w:p>
    <w:p>
      <w:pPr>
        <w:pStyle w:val="ListParagraph"/>
        <w:ind w:left="360"/>
        <w:rPr>
          <w:rStyle w:val="Normal"/>
          <w:rFonts w:ascii="Helvetica" w:hAnsi="Helvetica"/>
          <w:sz w:val="22"/>
          <w:lang w:bidi="ar_SA" w:eastAsia="en_GB" w:val="en_GB"/>
        </w:rPr>
      </w:pPr>
    </w:p>
    <w:p>
      <w:pPr>
        <w:rPr>
          <w:rFonts w:ascii="Helvetica" w:hAnsi="Helvetica"/>
          <w:b w:val="1"/>
          <w:sz w:val="22"/>
          <w:lang w:bidi="ar_SA" w:eastAsia="en_GB" w:val="en_GB"/>
        </w:rPr>
      </w:pPr>
    </w:p>
    <w:p>
      <w:pPr>
        <w:rPr>
          <w:rFonts w:ascii="Helvetica" w:hAnsi="Helvetica"/>
          <w:sz w:val="22"/>
          <w:lang w:bidi="ar_SA" w:eastAsia="en_GB" w:val="en_GB"/>
        </w:rPr>
      </w:pPr>
    </w:p>
    <w:p>
      <w:pPr>
        <w:rPr>
          <w:rFonts w:ascii="Helvetica" w:hAnsi="Helvetica"/>
          <w:sz w:val="22"/>
          <w:lang w:bidi="ar_SA" w:eastAsia="en_GB" w:val="en_GB"/>
        </w:rPr>
      </w:pPr>
    </w:p>
    <w:p>
      <w:pPr>
        <w:rPr>
          <w:rFonts w:ascii="Helvetica" w:hAnsi="Helvetica"/>
          <w:sz w:val="22"/>
          <w:lang w:bidi="ar_SA" w:eastAsia="en_GB" w:val="en_GB"/>
        </w:rPr>
      </w:pPr>
    </w:p>
    <w:p>
      <w:pPr>
        <w:rPr>
          <w:rFonts w:ascii="Helvetica" w:hAnsi="Helvetica"/>
          <w:sz w:val="22"/>
          <w:lang w:bidi="ar_SA" w:eastAsia="en_GB" w:val="en_GB"/>
        </w:rPr>
      </w:pPr>
    </w:p>
    <w:p>
      <w:pPr>
        <w:rPr>
          <w:rFonts w:ascii="Helvetica" w:hAnsi="Helvetica"/>
          <w:sz w:val="22"/>
          <w:lang w:bidi="ar_SA" w:eastAsia="en_GB" w:val="en_GB"/>
        </w:rPr>
      </w:pPr>
    </w:p>
    <w:p>
      <w:pPr>
        <w:rPr>
          <w:rFonts w:ascii="Helvetica" w:hAnsi="Helvetica"/>
          <w:sz w:val="22"/>
          <w:lang w:bidi="ar_SA" w:eastAsia="en_GB" w:val="en_GB"/>
        </w:rPr>
      </w:pPr>
    </w:p>
    <w:p>
      <w:pPr>
        <w:rPr>
          <w:rFonts w:ascii="Helvetica" w:hAnsi="Helvetica"/>
          <w:sz w:val="22"/>
          <w:lang w:bidi="ar_SA" w:eastAsia="en_GB" w:val="en_GB"/>
        </w:rPr>
      </w:pPr>
    </w:p>
    <w:p>
      <w:pPr>
        <w:rPr>
          <w:rFonts w:ascii="Helvetica" w:hAnsi="Helvetica"/>
          <w:sz w:val="22"/>
          <w:lang w:bidi="ar_SA" w:eastAsia="en_GB" w:val="en_GB"/>
        </w:rPr>
      </w:pPr>
    </w:p>
    <w:p>
      <w:pPr>
        <w:rPr>
          <w:rFonts w:ascii="Helvetica" w:hAnsi="Helvetica"/>
          <w:sz w:val="22"/>
          <w:lang w:bidi="ar_SA" w:eastAsia="en_GB" w:val="en_GB"/>
        </w:rPr>
      </w:pPr>
      <w:r>
        <w:rPr>
          <w:rFonts w:ascii="Helvetica" w:hAnsi="Helvetica"/>
          <w:b w:val="1"/>
          <w:sz w:val="22"/>
        </w:rPr>
        <w:t xml:space="preserve">Monday </w:t>
      </w:r>
      <w:r>
        <w:rPr>
          <w:rFonts w:ascii="Helvetica" w:hAnsi="Helvetica"/>
          <w:b w:val="1"/>
          <w:i w:val="0"/>
          <w:strike w:val="0"/>
          <w:vanish w:val="0"/>
          <w:color w:val="000000"/>
          <w:sz w:val="22"/>
          <w:u w:val="none"/>
          <w:rtl w:val="0"/>
          <w:lang w:val="en-GB"/>
        </w:rPr>
        <w:t>26th</w:t>
      </w:r>
      <w:r>
        <w:rPr>
          <w:rFonts w:ascii="Helvetica" w:hAnsi="Helvetica"/>
          <w:b w:val="1"/>
          <w:sz w:val="22"/>
        </w:rPr>
        <w:t xml:space="preserve"> March </w:t>
      </w:r>
      <w:r>
        <w:rPr>
          <w:rFonts w:ascii="Helvetica" w:hAnsi="Helvetica"/>
          <w:sz w:val="22"/>
        </w:rPr>
        <w:t>___________________________________________________________________</w:t>
      </w:r>
    </w:p>
    <w:p>
      <w:pPr>
        <w:rPr>
          <w:rFonts w:ascii="Helvetica" w:hAnsi="Helvetica"/>
          <w:sz w:val="22"/>
          <w:lang w:bidi="ar_SA" w:eastAsia="en_GB" w:val="en_GB"/>
        </w:rPr>
      </w:pPr>
    </w:p>
    <w:p>
      <w:pPr>
        <w:rPr>
          <w:rFonts w:ascii="Helvetica" w:hAnsi="Helvetica"/>
          <w:sz w:val="22"/>
          <w:lang w:bidi="ar_SA" w:eastAsia="en_GB" w:val="en_GB"/>
        </w:rPr>
      </w:pPr>
      <w:r>
        <w:rPr>
          <w:rFonts w:ascii="Helvetica" w:hAnsi="Helvetica"/>
          <w:b w:val="1"/>
          <w:sz w:val="22"/>
        </w:rPr>
        <w:t xml:space="preserve">8:30 </w:t>
      </w:r>
      <w:r>
        <w:rPr>
          <w:rFonts w:ascii="Helvetica" w:hAnsi="Helvetica"/>
          <w:b w:val="1"/>
          <w:sz w:val="22"/>
        </w:rPr>
        <w:t>-</w:t>
      </w:r>
      <w:r>
        <w:rPr>
          <w:rFonts w:ascii="Helvetica" w:hAnsi="Helvetica"/>
          <w:b w:val="1"/>
          <w:sz w:val="22"/>
        </w:rPr>
        <w:t xml:space="preserve"> 10:00</w:t>
      </w:r>
      <w:r>
        <w:rPr>
          <w:rFonts w:ascii="Helvetica" w:hAnsi="Helvetica"/>
          <w:sz w:val="22"/>
        </w:rPr>
        <w:t xml:space="preserve"> </w:t>
      </w:r>
      <w:r>
        <w:rPr>
          <w:rFonts w:ascii="Helvetica" w:hAnsi="Helvetica"/>
          <w:sz w:val="22"/>
        </w:rPr>
        <w:tab/>
        <w:t xml:space="preserve">Introduction </w:t>
      </w:r>
    </w:p>
    <w:p>
      <w:pPr>
        <w:pStyle w:val="ListParagraph"/>
        <w:numPr>
          <w:ilvl w:val="0"/>
          <w:numId w:val="3"/>
        </w:numPr>
        <w:rPr>
          <w:rStyle w:val="Normal"/>
          <w:rFonts w:ascii="Helvetica" w:hAnsi="Helvetica"/>
          <w:sz w:val="22"/>
          <w:lang w:bidi="ar_SA" w:eastAsia="en_GB" w:val="en_GB"/>
        </w:rPr>
      </w:pPr>
      <w:r>
        <w:rPr>
          <w:rFonts w:ascii="Helvetica" w:hAnsi="Helvetica"/>
          <w:sz w:val="22"/>
        </w:rPr>
        <w:t xml:space="preserve">Review of the history of assessment and treatment </w:t>
      </w:r>
    </w:p>
    <w:p>
      <w:pPr>
        <w:pStyle w:val="ListParagraph"/>
        <w:numPr>
          <w:ilvl w:val="0"/>
          <w:numId w:val="3"/>
        </w:numPr>
        <w:rPr>
          <w:rStyle w:val="Normal"/>
          <w:rFonts w:ascii="Helvetica" w:hAnsi="Helvetica"/>
          <w:sz w:val="22"/>
          <w:lang w:bidi="ar_SA" w:eastAsia="en_GB" w:val="en_GB"/>
        </w:rPr>
      </w:pPr>
      <w:r>
        <w:rPr>
          <w:rFonts w:ascii="Helvetica" w:hAnsi="Helvetica"/>
          <w:sz w:val="22"/>
        </w:rPr>
        <w:t xml:space="preserve">Reliability and accuracy of dysphagia assessments </w:t>
      </w:r>
      <w:r>
        <w:rPr>
          <w:rStyle w:val="Normal"/>
          <w:rFonts w:ascii="Helvetica" w:hAnsi="Helvetica"/>
          <w:vanish w:val="0"/>
          <w:color w:val="000000"/>
          <w:sz w:val="22"/>
          <w:rtl w:val="0"/>
          <w:lang w:val="en-GB"/>
        </w:rPr>
        <w:t xml:space="preserve">- </w:t>
      </w:r>
      <w:r>
        <w:rPr>
          <w:rStyle w:val="Normal"/>
          <w:rFonts w:ascii="Helvetica" w:hAnsi="Helvetica"/>
          <w:vanish w:val="0"/>
          <w:color w:val="000000"/>
          <w:sz w:val="22"/>
          <w:rtl w:val="0"/>
          <w:lang w:val="en-GB"/>
        </w:rPr>
        <w:t>r</w:t>
      </w:r>
      <w:r>
        <w:rPr>
          <w:rFonts w:ascii="Helvetica" w:hAnsi="Helvetica"/>
          <w:sz w:val="22"/>
        </w:rPr>
        <w:t>eview of the evidence</w:t>
      </w:r>
    </w:p>
    <w:p>
      <w:pPr>
        <w:rPr>
          <w:rFonts w:ascii="Helvetica" w:hAnsi="Helvetica"/>
          <w:sz w:val="22"/>
          <w:lang w:bidi="ar_SA" w:eastAsia="en_GB" w:val="en_GB"/>
        </w:rPr>
      </w:pPr>
    </w:p>
    <w:p>
      <w:pPr>
        <w:rPr>
          <w:rFonts w:ascii="Helvetica" w:hAnsi="Helvetica"/>
          <w:sz w:val="22"/>
          <w:lang w:bidi="ar_SA" w:eastAsia="en_GB" w:val="en_GB"/>
        </w:rPr>
      </w:pPr>
      <w:r>
        <w:rPr>
          <w:rFonts w:ascii="Helvetica" w:hAnsi="Helvetica"/>
          <w:b w:val="1"/>
          <w:sz w:val="22"/>
        </w:rPr>
        <w:t>10:00</w:t>
      </w:r>
      <w:r>
        <w:rPr>
          <w:rFonts w:ascii="Helvetica" w:hAnsi="Helvetica"/>
          <w:b w:val="1"/>
          <w:sz w:val="22"/>
        </w:rPr>
        <w:t>-</w:t>
      </w:r>
      <w:r>
        <w:rPr>
          <w:rFonts w:ascii="Helvetica" w:hAnsi="Helvetica"/>
          <w:b w:val="1"/>
          <w:sz w:val="22"/>
        </w:rPr>
        <w:t>10:15</w:t>
      </w:r>
      <w:r>
        <w:rPr>
          <w:rFonts w:ascii="Helvetica" w:hAnsi="Helvetica"/>
          <w:sz w:val="22"/>
        </w:rPr>
        <w:t xml:space="preserve">	</w:t>
      </w:r>
      <w:r>
        <w:rPr>
          <w:rFonts w:ascii="Helvetica" w:hAnsi="Helvetica"/>
          <w:i w:val="1"/>
          <w:color w:val="1A1A1A"/>
          <w:sz w:val="22"/>
        </w:rPr>
        <w:t>Break</w:t>
      </w:r>
    </w:p>
    <w:p>
      <w:pPr>
        <w:rPr>
          <w:rFonts w:ascii="Helvetica" w:hAnsi="Helvetica"/>
          <w:sz w:val="22"/>
          <w:lang w:bidi="ar_SA" w:eastAsia="en_GB" w:val="en_GB"/>
        </w:rPr>
      </w:pPr>
    </w:p>
    <w:p>
      <w:pPr>
        <w:rPr>
          <w:rFonts w:ascii="Helvetica" w:hAnsi="Helvetica"/>
          <w:sz w:val="22"/>
          <w:lang w:bidi="ar_SA" w:eastAsia="en_GB" w:val="en_GB"/>
        </w:rPr>
      </w:pPr>
      <w:r>
        <w:rPr>
          <w:rFonts w:ascii="Helvetica" w:hAnsi="Helvetica"/>
          <w:b w:val="1"/>
          <w:sz w:val="22"/>
        </w:rPr>
        <w:t>10:15</w:t>
      </w:r>
      <w:r>
        <w:rPr>
          <w:rFonts w:ascii="Helvetica" w:hAnsi="Helvetica"/>
          <w:b w:val="1"/>
          <w:sz w:val="22"/>
        </w:rPr>
        <w:t>-</w:t>
      </w:r>
      <w:r>
        <w:rPr>
          <w:rFonts w:ascii="Helvetica" w:hAnsi="Helvetica"/>
          <w:b w:val="1"/>
          <w:sz w:val="22"/>
        </w:rPr>
        <w:t>12:00</w:t>
      </w:r>
      <w:r>
        <w:rPr>
          <w:rFonts w:ascii="Helvetica" w:hAnsi="Helvetica"/>
          <w:b w:val="1"/>
          <w:vanish w:val="0"/>
          <w:color w:val="000000"/>
          <w:sz w:val="22"/>
          <w:rtl w:val="0"/>
          <w:lang w:val="en-GB"/>
        </w:rPr>
        <w:t xml:space="preserve">	</w:t>
      </w:r>
      <w:r>
        <w:rPr>
          <w:rFonts w:ascii="Helvetica" w:hAnsi="Helvetica"/>
          <w:sz w:val="22"/>
        </w:rPr>
        <w:t>VFSS vs. FEES – what you see with each</w:t>
      </w:r>
      <w:r>
        <w:rPr>
          <w:rFonts w:ascii="Helvetica" w:hAnsi="Helvetica"/>
          <w:sz w:val="22"/>
        </w:rPr>
        <w:t xml:space="preserve">	</w:t>
      </w:r>
    </w:p>
    <w:p>
      <w:pPr>
        <w:pStyle w:val="ListParagraph"/>
        <w:numPr>
          <w:ilvl w:val="0"/>
          <w:numId w:val="3"/>
        </w:numPr>
        <w:rPr>
          <w:rStyle w:val="Normal"/>
          <w:rFonts w:ascii="Helvetica" w:hAnsi="Helvetica"/>
          <w:sz w:val="22"/>
          <w:lang w:bidi="ar_SA" w:eastAsia="en_GB" w:val="en_GB"/>
        </w:rPr>
      </w:pPr>
      <w:r>
        <w:rPr>
          <w:rFonts w:ascii="Helvetica" w:hAnsi="Helvetica"/>
          <w:sz w:val="22"/>
        </w:rPr>
        <w:t>Overview of rating systems</w:t>
      </w:r>
    </w:p>
    <w:p>
      <w:pPr>
        <w:rPr>
          <w:rFonts w:ascii="Helvetica" w:hAnsi="Helvetica"/>
          <w:sz w:val="22"/>
          <w:lang w:bidi="ar_SA" w:eastAsia="en_GB" w:val="en_GB"/>
        </w:rPr>
      </w:pPr>
    </w:p>
    <w:p>
      <w:pPr>
        <w:rPr>
          <w:rFonts w:ascii="Helvetica" w:hAnsi="Helvetica"/>
          <w:sz w:val="22"/>
          <w:lang w:bidi="ar_SA" w:eastAsia="en_GB" w:val="en_GB"/>
        </w:rPr>
      </w:pPr>
      <w:r>
        <w:rPr>
          <w:rFonts w:ascii="Helvetica" w:hAnsi="Helvetica"/>
          <w:b w:val="1"/>
          <w:sz w:val="22"/>
        </w:rPr>
        <w:t xml:space="preserve">12:00 </w:t>
      </w:r>
      <w:r>
        <w:rPr>
          <w:rFonts w:ascii="Helvetica" w:hAnsi="Helvetica"/>
          <w:b w:val="1"/>
          <w:sz w:val="22"/>
        </w:rPr>
        <w:t>-</w:t>
      </w:r>
      <w:r>
        <w:rPr>
          <w:rFonts w:ascii="Helvetica" w:hAnsi="Helvetica"/>
          <w:b w:val="1"/>
          <w:sz w:val="22"/>
        </w:rPr>
        <w:t xml:space="preserve"> </w:t>
      </w:r>
      <w:r>
        <w:rPr>
          <w:rFonts w:ascii="Helvetica" w:hAnsi="Helvetica"/>
          <w:b w:val="1"/>
          <w:sz w:val="22"/>
        </w:rPr>
        <w:t>13:00</w:t>
      </w:r>
      <w:r>
        <w:rPr>
          <w:rFonts w:ascii="Helvetica" w:hAnsi="Helvetica"/>
          <w:sz w:val="22"/>
        </w:rPr>
        <w:t xml:space="preserve">	</w:t>
      </w:r>
      <w:r>
        <w:rPr>
          <w:rFonts w:ascii="Helvetica" w:hAnsi="Helvetica"/>
          <w:i w:val="1"/>
          <w:sz w:val="22"/>
        </w:rPr>
        <w:t xml:space="preserve">Lunch </w:t>
      </w:r>
    </w:p>
    <w:p>
      <w:pPr>
        <w:rPr>
          <w:rFonts w:ascii="Helvetica" w:hAnsi="Helvetica"/>
          <w:sz w:val="22"/>
          <w:lang w:bidi="ar_SA" w:eastAsia="en_GB" w:val="en_GB"/>
        </w:rPr>
      </w:pPr>
    </w:p>
    <w:p>
      <w:pPr>
        <w:rPr>
          <w:rFonts w:ascii="Helvetica" w:hAnsi="Helvetica"/>
          <w:sz w:val="22"/>
          <w:lang w:bidi="ar_SA" w:eastAsia="en_GB" w:val="en_GB"/>
        </w:rPr>
      </w:pPr>
      <w:r>
        <w:rPr>
          <w:rFonts w:ascii="Helvetica" w:hAnsi="Helvetica"/>
          <w:b w:val="1"/>
          <w:sz w:val="22"/>
        </w:rPr>
        <w:t xml:space="preserve">13:00 </w:t>
      </w:r>
      <w:r>
        <w:rPr>
          <w:rFonts w:ascii="Helvetica" w:hAnsi="Helvetica"/>
          <w:b w:val="1"/>
          <w:sz w:val="22"/>
        </w:rPr>
        <w:t>-</w:t>
      </w:r>
      <w:r>
        <w:rPr>
          <w:rFonts w:ascii="Helvetica" w:hAnsi="Helvetica"/>
          <w:b w:val="1"/>
          <w:sz w:val="22"/>
        </w:rPr>
        <w:t xml:space="preserve"> </w:t>
      </w:r>
      <w:r>
        <w:rPr>
          <w:rFonts w:ascii="Helvetica" w:hAnsi="Helvetica"/>
          <w:b w:val="1"/>
          <w:sz w:val="22"/>
        </w:rPr>
        <w:t>14:30</w:t>
      </w:r>
      <w:r>
        <w:rPr>
          <w:rFonts w:ascii="Helvetica" w:hAnsi="Helvetica"/>
          <w:b w:val="1"/>
          <w:sz w:val="22"/>
        </w:rPr>
        <w:t xml:space="preserve">	</w:t>
      </w:r>
      <w:r>
        <w:rPr>
          <w:rFonts w:ascii="Helvetica" w:hAnsi="Helvetica"/>
          <w:sz w:val="22"/>
        </w:rPr>
        <w:t>Interpretation and rating of normal and abnormal swallowing</w:t>
      </w:r>
    </w:p>
    <w:p>
      <w:pPr>
        <w:rPr>
          <w:rFonts w:ascii="Helvetica" w:hAnsi="Helvetica"/>
          <w:sz w:val="22"/>
          <w:lang w:bidi="ar_SA" w:eastAsia="en_GB" w:val="en_GB"/>
        </w:rPr>
      </w:pPr>
    </w:p>
    <w:p>
      <w:pPr>
        <w:rPr>
          <w:rFonts w:ascii="Helvetica" w:hAnsi="Helvetica"/>
          <w:sz w:val="22"/>
          <w:lang w:bidi="ar_SA" w:eastAsia="en_GB" w:val="en_GB"/>
        </w:rPr>
      </w:pPr>
      <w:r>
        <w:rPr>
          <w:rFonts w:ascii="Helvetica" w:hAnsi="Helvetica"/>
          <w:b w:val="1"/>
          <w:sz w:val="22"/>
        </w:rPr>
        <w:t xml:space="preserve">14:30 </w:t>
      </w:r>
      <w:r>
        <w:rPr>
          <w:rFonts w:ascii="Helvetica" w:hAnsi="Helvetica"/>
          <w:b w:val="1"/>
          <w:sz w:val="22"/>
        </w:rPr>
        <w:t>-</w:t>
      </w:r>
      <w:r>
        <w:rPr>
          <w:rFonts w:ascii="Helvetica" w:hAnsi="Helvetica"/>
          <w:b w:val="1"/>
          <w:sz w:val="22"/>
        </w:rPr>
        <w:t xml:space="preserve"> </w:t>
      </w:r>
      <w:r>
        <w:rPr>
          <w:rFonts w:ascii="Helvetica" w:hAnsi="Helvetica"/>
          <w:b w:val="1"/>
          <w:sz w:val="22"/>
        </w:rPr>
        <w:t>14:45</w:t>
      </w:r>
      <w:r>
        <w:rPr>
          <w:rFonts w:ascii="Helvetica" w:hAnsi="Helvetica"/>
          <w:sz w:val="22"/>
        </w:rPr>
        <w:t xml:space="preserve">	</w:t>
      </w:r>
      <w:r>
        <w:rPr>
          <w:rFonts w:ascii="Helvetica" w:hAnsi="Helvetica"/>
          <w:i w:val="1"/>
          <w:sz w:val="22"/>
        </w:rPr>
        <w:t>Break</w:t>
      </w:r>
    </w:p>
    <w:p>
      <w:pPr>
        <w:rPr>
          <w:rFonts w:ascii="Helvetica" w:hAnsi="Helvetica"/>
          <w:sz w:val="22"/>
          <w:lang w:bidi="ar_SA" w:eastAsia="en_GB" w:val="en_GB"/>
        </w:rPr>
      </w:pPr>
    </w:p>
    <w:p>
      <w:pPr>
        <w:rPr>
          <w:rFonts w:ascii="Helvetica" w:hAnsi="Helvetica"/>
          <w:sz w:val="22"/>
          <w:lang w:bidi="ar_SA" w:eastAsia="en_GB" w:val="en_GB"/>
        </w:rPr>
      </w:pPr>
      <w:r>
        <w:rPr>
          <w:rFonts w:ascii="Helvetica" w:hAnsi="Helvetica"/>
          <w:b w:val="1"/>
          <w:sz w:val="22"/>
        </w:rPr>
        <w:t xml:space="preserve">14:45 </w:t>
      </w:r>
      <w:r>
        <w:rPr>
          <w:rFonts w:ascii="Helvetica" w:hAnsi="Helvetica"/>
          <w:b w:val="1"/>
          <w:sz w:val="22"/>
        </w:rPr>
        <w:t>-</w:t>
      </w:r>
      <w:r>
        <w:rPr>
          <w:rFonts w:ascii="Helvetica" w:hAnsi="Helvetica"/>
          <w:b w:val="1"/>
          <w:sz w:val="22"/>
        </w:rPr>
        <w:t xml:space="preserve"> </w:t>
      </w:r>
      <w:r>
        <w:rPr>
          <w:rFonts w:ascii="Helvetica" w:hAnsi="Helvetica"/>
          <w:b w:val="1"/>
          <w:sz w:val="22"/>
        </w:rPr>
        <w:t>16:00</w:t>
      </w:r>
      <w:r>
        <w:rPr>
          <w:rFonts w:ascii="Helvetica" w:hAnsi="Helvetica"/>
          <w:sz w:val="22"/>
        </w:rPr>
        <w:t xml:space="preserve">	</w:t>
      </w:r>
      <w:r>
        <w:rPr>
          <w:rFonts w:ascii="Helvetica" w:hAnsi="Helvetica"/>
          <w:sz w:val="22"/>
        </w:rPr>
        <w:t>Interpretation of VFSS &amp; FEES continued</w:t>
      </w:r>
    </w:p>
    <w:p>
      <w:pPr>
        <w:rPr>
          <w:rFonts w:ascii="Helvetica" w:hAnsi="Helvetica"/>
          <w:b w:val="1"/>
          <w:sz w:val="22"/>
          <w:lang w:bidi="ar_SA" w:eastAsia="en_GB" w:val="en_GB"/>
        </w:rPr>
      </w:pPr>
    </w:p>
    <w:p>
      <w:pPr>
        <w:rPr>
          <w:rFonts w:ascii="Helvetica" w:hAnsi="Helvetica"/>
          <w:sz w:val="22"/>
          <w:lang w:bidi="ar_SA" w:eastAsia="en_GB" w:val="en_GB"/>
        </w:rPr>
      </w:pPr>
      <w:r>
        <w:rPr>
          <w:rFonts w:ascii="Helvetica" w:hAnsi="Helvetica"/>
          <w:b w:val="1"/>
          <w:sz w:val="22"/>
        </w:rPr>
        <w:t xml:space="preserve">16:00 </w:t>
      </w:r>
      <w:r>
        <w:rPr>
          <w:rFonts w:ascii="Helvetica" w:hAnsi="Helvetica"/>
          <w:b w:val="1"/>
          <w:sz w:val="22"/>
        </w:rPr>
        <w:t>-</w:t>
      </w:r>
      <w:r>
        <w:rPr>
          <w:rFonts w:ascii="Helvetica" w:hAnsi="Helvetica"/>
          <w:b w:val="1"/>
          <w:sz w:val="22"/>
        </w:rPr>
        <w:t xml:space="preserve"> </w:t>
      </w:r>
      <w:r>
        <w:rPr>
          <w:rFonts w:ascii="Helvetica" w:hAnsi="Helvetica"/>
          <w:b w:val="1"/>
          <w:sz w:val="22"/>
        </w:rPr>
        <w:t>16:30</w:t>
      </w:r>
      <w:r>
        <w:rPr>
          <w:rFonts w:ascii="Helvetica" w:hAnsi="Helvetica"/>
          <w:sz w:val="22"/>
        </w:rPr>
        <w:tab/>
        <w:t>Wrap up and discussion</w:t>
      </w:r>
    </w:p>
    <w:p>
      <w:pPr>
        <w:rPr>
          <w:rFonts w:ascii="Helvetica" w:hAnsi="Helvetica"/>
          <w:sz w:val="22"/>
          <w:lang w:bidi="ar_SA" w:eastAsia="en_GB" w:val="en_GB"/>
        </w:rPr>
      </w:pPr>
    </w:p>
    <w:p>
      <w:pPr>
        <w:rPr>
          <w:rFonts w:ascii="Helvetica" w:hAnsi="Helvetica"/>
          <w:sz w:val="22"/>
          <w:lang w:bidi="ar_SA" w:eastAsia="en_GB" w:val="en_GB"/>
        </w:rPr>
      </w:pPr>
    </w:p>
    <w:p>
      <w:pPr>
        <w:rPr>
          <w:rFonts w:ascii="Helvetica" w:hAnsi="Helvetica"/>
          <w:sz w:val="22"/>
          <w:lang w:bidi="ar_SA" w:eastAsia="en_GB" w:val="en_GB"/>
        </w:rPr>
      </w:pPr>
    </w:p>
    <w:p>
      <w:pPr>
        <w:rPr>
          <w:rFonts w:ascii="Helvetica" w:hAnsi="Helvetica"/>
          <w:sz w:val="22"/>
          <w:lang w:bidi="ar_SA" w:eastAsia="en_GB" w:val="en_GB"/>
        </w:rPr>
      </w:pPr>
      <w:r>
        <w:rPr>
          <w:rFonts w:ascii="Helvetica" w:hAnsi="Helvetica"/>
          <w:b w:val="1"/>
          <w:sz w:val="22"/>
        </w:rPr>
        <w:t>Tuesday</w:t>
      </w:r>
      <w:r>
        <w:rPr>
          <w:rFonts w:ascii="Helvetica" w:hAnsi="Helvetica"/>
          <w:sz w:val="22"/>
        </w:rPr>
        <w:t xml:space="preserve"> </w:t>
      </w:r>
      <w:r>
        <w:rPr>
          <w:rFonts w:ascii="Helvetica" w:hAnsi="Helvetica"/>
          <w:b w:val="1"/>
          <w:sz w:val="22"/>
        </w:rPr>
        <w:t>2</w:t>
      </w:r>
      <w:r>
        <w:rPr>
          <w:rFonts w:ascii="Helvetica" w:hAnsi="Helvetica"/>
          <w:b w:val="1"/>
          <w:vanish w:val="0"/>
          <w:color w:val="000000"/>
          <w:sz w:val="22"/>
          <w:rtl w:val="0"/>
          <w:lang w:val="en-GB"/>
        </w:rPr>
        <w:t>7</w:t>
      </w:r>
      <w:r>
        <w:rPr>
          <w:rFonts w:ascii="Helvetica" w:hAnsi="Helvetica"/>
          <w:b w:val="1"/>
          <w:sz w:val="22"/>
          <w:vertAlign w:val="superscript"/>
        </w:rPr>
        <w:t>th</w:t>
      </w:r>
      <w:r>
        <w:rPr>
          <w:rFonts w:ascii="Helvetica" w:hAnsi="Helvetica"/>
          <w:b w:val="1"/>
          <w:sz w:val="22"/>
        </w:rPr>
        <w:t xml:space="preserve"> March </w:t>
      </w:r>
      <w:r>
        <w:rPr>
          <w:rFonts w:ascii="Helvetica" w:hAnsi="Helvetica"/>
          <w:sz w:val="22"/>
        </w:rPr>
        <w:t>_________________________________________________________________________</w:t>
      </w:r>
    </w:p>
    <w:p>
      <w:pPr>
        <w:rPr>
          <w:rFonts w:ascii="Helvetica" w:hAnsi="Helvetica"/>
          <w:sz w:val="22"/>
          <w:lang w:bidi="ar_SA" w:eastAsia="en_GB" w:val="en_GB"/>
        </w:rPr>
      </w:pPr>
    </w:p>
    <w:p>
      <w:pPr>
        <w:rPr>
          <w:rFonts w:ascii="Helvetica" w:hAnsi="Helvetica"/>
          <w:sz w:val="22"/>
          <w:lang w:bidi="ar_SA" w:eastAsia="en_GB" w:val="en_GB"/>
        </w:rPr>
      </w:pPr>
      <w:r>
        <w:rPr>
          <w:rFonts w:ascii="Helvetica" w:hAnsi="Helvetica"/>
          <w:b w:val="1"/>
          <w:sz w:val="22"/>
        </w:rPr>
        <w:t>8:30</w:t>
      </w:r>
      <w:r>
        <w:rPr>
          <w:rFonts w:ascii="Helvetica" w:hAnsi="Helvetica"/>
          <w:b w:val="1"/>
          <w:sz w:val="22"/>
        </w:rPr>
        <w:t xml:space="preserve"> </w:t>
      </w:r>
      <w:r>
        <w:rPr>
          <w:rFonts w:ascii="Helvetica" w:hAnsi="Helvetica"/>
          <w:b w:val="1"/>
          <w:sz w:val="22"/>
        </w:rPr>
        <w:t>-</w:t>
      </w:r>
      <w:r>
        <w:rPr>
          <w:rFonts w:ascii="Helvetica" w:hAnsi="Helvetica"/>
          <w:b w:val="1"/>
          <w:sz w:val="22"/>
        </w:rPr>
        <w:t xml:space="preserve"> </w:t>
      </w:r>
      <w:r>
        <w:rPr>
          <w:rFonts w:ascii="Helvetica" w:hAnsi="Helvetica"/>
          <w:b w:val="1"/>
          <w:sz w:val="22"/>
        </w:rPr>
        <w:t>9:30</w:t>
      </w:r>
      <w:r>
        <w:rPr>
          <w:rFonts w:ascii="Helvetica" w:hAnsi="Helvetica"/>
          <w:sz w:val="22"/>
        </w:rPr>
        <w:tab/>
        <w:t xml:space="preserve">Physical components of aspiration pneumonia </w:t>
      </w:r>
    </w:p>
    <w:p>
      <w:pPr>
        <w:pStyle w:val="ListParagraph"/>
        <w:numPr>
          <w:ilvl w:val="0"/>
          <w:numId w:val="3"/>
        </w:numPr>
        <w:rPr>
          <w:rStyle w:val="Normal"/>
          <w:rFonts w:ascii="Helvetica" w:hAnsi="Helvetica"/>
          <w:sz w:val="22"/>
          <w:lang w:bidi="ar_SA" w:eastAsia="en_GB" w:val="en_GB"/>
        </w:rPr>
      </w:pPr>
      <w:r>
        <w:rPr>
          <w:rFonts w:ascii="Helvetica" w:hAnsi="Helvetica"/>
          <w:sz w:val="22"/>
        </w:rPr>
        <w:t xml:space="preserve">Oral hygiene and aspiration pneumonia </w:t>
      </w:r>
    </w:p>
    <w:p>
      <w:pPr>
        <w:rPr>
          <w:rFonts w:ascii="Helvetica" w:hAnsi="Helvetica"/>
          <w:sz w:val="22"/>
          <w:lang w:bidi="ar_SA" w:eastAsia="en_GB" w:val="en_GB"/>
        </w:rPr>
      </w:pPr>
    </w:p>
    <w:p>
      <w:pPr>
        <w:rPr>
          <w:rFonts w:ascii="Helvetica" w:hAnsi="Helvetica"/>
          <w:sz w:val="22"/>
          <w:lang w:bidi="ar_SA" w:eastAsia="en_GB" w:val="en_GB"/>
        </w:rPr>
      </w:pPr>
      <w:r>
        <w:rPr>
          <w:rFonts w:ascii="Helvetica" w:hAnsi="Helvetica"/>
          <w:b w:val="1"/>
          <w:sz w:val="22"/>
        </w:rPr>
        <w:t>9:00-10:30</w:t>
      </w:r>
      <w:r>
        <w:rPr>
          <w:rFonts w:ascii="Helvetica" w:hAnsi="Helvetica"/>
          <w:sz w:val="22"/>
        </w:rPr>
        <w:tab/>
        <w:t xml:space="preserve">Identifying the frail elder </w:t>
      </w:r>
    </w:p>
    <w:p>
      <w:pPr>
        <w:pStyle w:val="ListParagraph"/>
        <w:numPr>
          <w:ilvl w:val="0"/>
          <w:numId w:val="3"/>
        </w:numPr>
        <w:rPr>
          <w:rStyle w:val="Normal"/>
          <w:rFonts w:ascii="Helvetica" w:hAnsi="Helvetica"/>
          <w:sz w:val="22"/>
          <w:lang w:bidi="ar_SA" w:eastAsia="en_GB" w:val="en_GB"/>
        </w:rPr>
      </w:pPr>
      <w:r>
        <w:rPr>
          <w:rFonts w:ascii="Helvetica" w:hAnsi="Helvetica"/>
          <w:sz w:val="22"/>
        </w:rPr>
        <w:t>Medical, function and social stressors</w:t>
      </w:r>
    </w:p>
    <w:p>
      <w:pPr>
        <w:pStyle w:val="ListParagraph"/>
        <w:numPr>
          <w:ilvl w:val="0"/>
          <w:numId w:val="3"/>
        </w:numPr>
        <w:rPr>
          <w:rStyle w:val="Normal"/>
          <w:rFonts w:ascii="Helvetica" w:hAnsi="Helvetica"/>
          <w:sz w:val="22"/>
          <w:lang w:bidi="ar_SA" w:eastAsia="en_GB" w:val="en_GB"/>
        </w:rPr>
      </w:pPr>
      <w:r>
        <w:rPr>
          <w:rFonts w:ascii="Helvetica" w:hAnsi="Helvetica"/>
          <w:sz w:val="22"/>
        </w:rPr>
        <w:t xml:space="preserve">Assessment of the frail elder </w:t>
      </w:r>
    </w:p>
    <w:p>
      <w:pPr>
        <w:pStyle w:val="ListParagraph"/>
        <w:numPr>
          <w:ilvl w:val="0"/>
          <w:numId w:val="3"/>
        </w:numPr>
        <w:rPr>
          <w:rStyle w:val="Normal"/>
          <w:rFonts w:ascii="Helvetica" w:hAnsi="Helvetica"/>
          <w:sz w:val="22"/>
          <w:lang w:bidi="ar_SA" w:eastAsia="en_GB" w:val="en_GB"/>
        </w:rPr>
      </w:pPr>
      <w:r>
        <w:rPr>
          <w:rFonts w:ascii="Helvetica" w:hAnsi="Helvetica"/>
          <w:sz w:val="22"/>
        </w:rPr>
        <w:t>Review of the evidence.</w:t>
      </w:r>
    </w:p>
    <w:p>
      <w:pPr>
        <w:rPr>
          <w:rFonts w:ascii="Helvetica" w:hAnsi="Helvetica"/>
          <w:sz w:val="22"/>
          <w:lang w:bidi="ar_SA" w:eastAsia="en_GB" w:val="en_GB"/>
        </w:rPr>
      </w:pPr>
    </w:p>
    <w:p>
      <w:pPr>
        <w:rPr>
          <w:rFonts w:ascii="Helvetica" w:hAnsi="Helvetica"/>
          <w:sz w:val="22"/>
          <w:lang w:bidi="ar_SA" w:eastAsia="en_GB" w:val="en_GB"/>
        </w:rPr>
      </w:pPr>
      <w:r>
        <w:rPr>
          <w:rFonts w:ascii="Helvetica" w:hAnsi="Helvetica"/>
          <w:b w:val="1"/>
          <w:sz w:val="22"/>
        </w:rPr>
        <w:t>10:30-10:45</w:t>
      </w:r>
      <w:r>
        <w:rPr>
          <w:rFonts w:ascii="Helvetica" w:hAnsi="Helvetica"/>
          <w:sz w:val="22"/>
        </w:rPr>
        <w:t xml:space="preserve">	</w:t>
      </w:r>
      <w:r>
        <w:rPr>
          <w:rFonts w:ascii="Helvetica" w:hAnsi="Helvetica"/>
          <w:i w:val="1"/>
          <w:sz w:val="22"/>
        </w:rPr>
        <w:t>Break</w:t>
      </w:r>
    </w:p>
    <w:p>
      <w:pPr>
        <w:rPr>
          <w:rFonts w:ascii="Helvetica" w:hAnsi="Helvetica"/>
          <w:sz w:val="22"/>
          <w:lang w:bidi="ar_SA" w:eastAsia="en_GB" w:val="en_GB"/>
        </w:rPr>
      </w:pPr>
    </w:p>
    <w:p>
      <w:pPr>
        <w:rPr>
          <w:rFonts w:ascii="Helvetica" w:hAnsi="Helvetica"/>
          <w:sz w:val="22"/>
          <w:lang w:bidi="ar_SA" w:eastAsia="en_GB" w:val="en_GB"/>
        </w:rPr>
      </w:pPr>
      <w:r>
        <w:rPr>
          <w:rFonts w:ascii="Helvetica" w:hAnsi="Helvetica"/>
          <w:b w:val="1"/>
          <w:sz w:val="22"/>
        </w:rPr>
        <w:t>10:45-12:00</w:t>
      </w:r>
      <w:r>
        <w:rPr>
          <w:rFonts w:ascii="Helvetica" w:hAnsi="Helvetica"/>
          <w:sz w:val="22"/>
        </w:rPr>
        <w:tab/>
        <w:t>End-of-life and decision making at the end-of-life</w:t>
      </w:r>
    </w:p>
    <w:p>
      <w:pPr>
        <w:pStyle w:val="ListParagraph"/>
        <w:numPr>
          <w:ilvl w:val="0"/>
          <w:numId w:val="3"/>
        </w:numPr>
        <w:rPr>
          <w:rStyle w:val="Normal"/>
          <w:rFonts w:ascii="Helvetica" w:hAnsi="Helvetica"/>
          <w:sz w:val="22"/>
          <w:lang w:bidi="ar_SA" w:eastAsia="en_GB" w:val="en_GB"/>
        </w:rPr>
      </w:pPr>
      <w:r>
        <w:rPr>
          <w:rFonts w:ascii="Helvetica" w:hAnsi="Helvetica"/>
          <w:sz w:val="22"/>
        </w:rPr>
        <w:t>Patient autonomy and the concept of “compliance”</w:t>
      </w:r>
    </w:p>
    <w:p>
      <w:pPr>
        <w:pStyle w:val="ListParagraph"/>
        <w:numPr>
          <w:ilvl w:val="0"/>
          <w:numId w:val="3"/>
        </w:numPr>
        <w:rPr>
          <w:rStyle w:val="Normal"/>
          <w:rFonts w:ascii="Helvetica" w:hAnsi="Helvetica"/>
          <w:sz w:val="22"/>
          <w:lang w:bidi="ar_SA" w:eastAsia="en_GB" w:val="en_GB"/>
        </w:rPr>
      </w:pPr>
      <w:r>
        <w:rPr>
          <w:rFonts w:ascii="Helvetica" w:hAnsi="Helvetica"/>
          <w:sz w:val="22"/>
        </w:rPr>
        <w:t>Interacting with the interdisciplinary team at the end-of-life</w:t>
      </w:r>
    </w:p>
    <w:p>
      <w:pPr>
        <w:rPr>
          <w:rFonts w:ascii="Helvetica" w:hAnsi="Helvetica"/>
          <w:sz w:val="22"/>
          <w:lang w:bidi="ar_SA" w:eastAsia="en_GB" w:val="en_GB"/>
        </w:rPr>
      </w:pPr>
    </w:p>
    <w:p>
      <w:pPr>
        <w:rPr>
          <w:rFonts w:ascii="Helvetica" w:hAnsi="Helvetica"/>
          <w:sz w:val="22"/>
          <w:lang w:bidi="ar_SA" w:eastAsia="en_GB" w:val="en_GB"/>
        </w:rPr>
      </w:pPr>
      <w:r>
        <w:rPr>
          <w:rFonts w:ascii="Helvetica" w:hAnsi="Helvetica"/>
          <w:b w:val="1"/>
          <w:sz w:val="22"/>
        </w:rPr>
        <w:t xml:space="preserve">12:00- </w:t>
      </w:r>
      <w:r>
        <w:rPr>
          <w:rFonts w:ascii="Helvetica" w:hAnsi="Helvetica"/>
          <w:b w:val="1"/>
          <w:sz w:val="22"/>
        </w:rPr>
        <w:t>13</w:t>
      </w:r>
      <w:r>
        <w:rPr>
          <w:rFonts w:ascii="Helvetica" w:hAnsi="Helvetica"/>
          <w:b w:val="1"/>
          <w:sz w:val="22"/>
        </w:rPr>
        <w:t>:</w:t>
      </w:r>
      <w:r>
        <w:rPr>
          <w:rFonts w:ascii="Helvetica" w:hAnsi="Helvetica"/>
          <w:b w:val="1"/>
          <w:sz w:val="22"/>
        </w:rPr>
        <w:t>00</w:t>
      </w:r>
      <w:r>
        <w:rPr>
          <w:rFonts w:ascii="Helvetica" w:hAnsi="Helvetica"/>
          <w:sz w:val="22"/>
        </w:rPr>
        <w:t xml:space="preserve">	</w:t>
      </w:r>
      <w:r>
        <w:rPr>
          <w:rFonts w:ascii="Helvetica" w:hAnsi="Helvetica"/>
          <w:i w:val="1"/>
          <w:sz w:val="22"/>
        </w:rPr>
        <w:t>Lunch</w:t>
      </w:r>
    </w:p>
    <w:p>
      <w:pPr>
        <w:rPr>
          <w:rFonts w:ascii="Helvetica" w:hAnsi="Helvetica"/>
          <w:sz w:val="22"/>
          <w:lang w:bidi="ar_SA" w:eastAsia="en_GB" w:val="en_GB"/>
        </w:rPr>
      </w:pPr>
    </w:p>
    <w:p>
      <w:pPr>
        <w:rPr>
          <w:rFonts w:ascii="Helvetica" w:hAnsi="Helvetica"/>
          <w:sz w:val="22"/>
          <w:lang w:bidi="ar_SA" w:eastAsia="en_GB" w:val="en_GB"/>
        </w:rPr>
      </w:pPr>
      <w:r>
        <w:rPr>
          <w:rFonts w:ascii="Helvetica" w:hAnsi="Helvetica"/>
          <w:b w:val="1"/>
          <w:sz w:val="22"/>
        </w:rPr>
        <w:t>13</w:t>
      </w:r>
      <w:r>
        <w:rPr>
          <w:rFonts w:ascii="Helvetica" w:hAnsi="Helvetica"/>
          <w:b w:val="1"/>
          <w:sz w:val="22"/>
        </w:rPr>
        <w:t>:</w:t>
      </w:r>
      <w:r>
        <w:rPr>
          <w:rFonts w:ascii="Helvetica" w:hAnsi="Helvetica"/>
          <w:b w:val="1"/>
          <w:sz w:val="22"/>
        </w:rPr>
        <w:t>00-14</w:t>
      </w:r>
      <w:r>
        <w:rPr>
          <w:rFonts w:ascii="Helvetica" w:hAnsi="Helvetica"/>
          <w:b w:val="1"/>
          <w:sz w:val="22"/>
        </w:rPr>
        <w:t>:</w:t>
      </w:r>
      <w:r>
        <w:rPr>
          <w:rFonts w:ascii="Helvetica" w:hAnsi="Helvetica"/>
          <w:b w:val="1"/>
          <w:sz w:val="22"/>
        </w:rPr>
        <w:t>30</w:t>
      </w:r>
      <w:r>
        <w:rPr>
          <w:rFonts w:ascii="Helvetica" w:hAnsi="Helvetica"/>
          <w:sz w:val="22"/>
        </w:rPr>
        <w:tab/>
        <w:t>Case studies using interactive devices</w:t>
      </w:r>
    </w:p>
    <w:p>
      <w:pPr>
        <w:rPr>
          <w:rFonts w:ascii="Helvetica" w:hAnsi="Helvetica"/>
          <w:sz w:val="22"/>
          <w:lang w:bidi="ar_SA" w:eastAsia="en_GB" w:val="en_GB"/>
        </w:rPr>
      </w:pPr>
    </w:p>
    <w:p>
      <w:pPr>
        <w:rPr>
          <w:rFonts w:ascii="Helvetica" w:hAnsi="Helvetica"/>
          <w:sz w:val="22"/>
          <w:lang w:bidi="ar_SA" w:eastAsia="en_GB" w:val="en_GB"/>
        </w:rPr>
      </w:pPr>
      <w:r>
        <w:rPr>
          <w:rFonts w:ascii="Helvetica" w:hAnsi="Helvetica"/>
          <w:b w:val="1"/>
          <w:sz w:val="22"/>
        </w:rPr>
        <w:t>14:30-14:45</w:t>
      </w:r>
      <w:r>
        <w:rPr>
          <w:rFonts w:ascii="Helvetica" w:hAnsi="Helvetica"/>
          <w:sz w:val="22"/>
        </w:rPr>
        <w:t xml:space="preserve">  </w:t>
      </w:r>
      <w:r>
        <w:rPr>
          <w:rFonts w:ascii="Helvetica" w:hAnsi="Helvetica"/>
          <w:sz w:val="22"/>
        </w:rPr>
        <w:t xml:space="preserve">	</w:t>
      </w:r>
      <w:r>
        <w:rPr>
          <w:rFonts w:ascii="Helvetica" w:hAnsi="Helvetica"/>
          <w:i w:val="1"/>
          <w:sz w:val="22"/>
        </w:rPr>
        <w:t>Break</w:t>
      </w:r>
    </w:p>
    <w:p>
      <w:pPr>
        <w:rPr>
          <w:rFonts w:ascii="Helvetica" w:hAnsi="Helvetica"/>
          <w:sz w:val="22"/>
          <w:lang w:bidi="ar_SA" w:eastAsia="en_GB" w:val="en_GB"/>
        </w:rPr>
      </w:pPr>
    </w:p>
    <w:p>
      <w:pPr>
        <w:rPr>
          <w:rFonts w:ascii="Helvetica" w:hAnsi="Helvetica"/>
          <w:sz w:val="22"/>
          <w:lang w:bidi="ar_SA" w:eastAsia="en_GB" w:val="en_GB"/>
        </w:rPr>
      </w:pPr>
      <w:r>
        <w:rPr>
          <w:rFonts w:ascii="Helvetica" w:hAnsi="Helvetica"/>
          <w:b w:val="1"/>
          <w:sz w:val="22"/>
        </w:rPr>
        <w:t>14:45-16:30</w:t>
      </w:r>
      <w:r>
        <w:rPr>
          <w:rFonts w:ascii="Helvetica" w:hAnsi="Helvetica"/>
          <w:sz w:val="22"/>
        </w:rPr>
        <w:tab/>
        <w:t>Case studies using interactive devices continued</w:t>
      </w:r>
    </w:p>
    <w:p>
      <w:pPr>
        <w:pStyle w:val="ListParagraph"/>
        <w:numPr>
          <w:ilvl w:val="0"/>
          <w:numId w:val="3"/>
        </w:numPr>
        <w:rPr>
          <w:rStyle w:val="Normal"/>
          <w:rFonts w:ascii="Helvetica" w:hAnsi="Helvetica"/>
          <w:sz w:val="22"/>
          <w:lang w:bidi="ar_SA" w:eastAsia="en_GB" w:val="en_GB"/>
        </w:rPr>
      </w:pPr>
      <w:r>
        <w:rPr>
          <w:rFonts w:ascii="Helvetica" w:hAnsi="Helvetica"/>
          <w:sz w:val="22"/>
        </w:rPr>
        <w:t>Discussion and close</w:t>
      </w:r>
      <w:bookmarkStart w:id="0" w:name="_GoBack"/>
      <w:bookmarkEnd w:id="0"/>
    </w:p>
    <w:sectPr>
      <w:pgSz w:h="16838" w:w="11906"/>
      <w:pgMar w:bottom="1440" w:footer="720" w:gutter="0" w:header="720" w:left="1440" w:right="1440" w:top="108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0CE" w:rsidRDefault="007C40CE" w:rsidP="007C40CE">
      <w:r>
        <w:separator/>
      </w:r>
    </w:p>
  </w:endnote>
  <w:endnote w:type="continuationSeparator" w:id="0">
    <w:p w:rsidR="007C40CE" w:rsidRDefault="007C40CE" w:rsidP="007C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0CE" w:rsidRDefault="007C40CE" w:rsidP="007C40CE">
      <w:r>
        <w:separator/>
      </w:r>
    </w:p>
  </w:footnote>
  <w:footnote w:type="continuationSeparator" w:id="0">
    <w:p w:rsidR="007C40CE" w:rsidRDefault="007C40CE" w:rsidP="007C40CE">
      <w:r>
        <w:continuationSeparator/>
      </w:r>
    </w:p>
  </w:footnote>
</w:footnotes>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0">
    <w:multiLevelType w:val="hybridMultilevel"/>
    <w:tmpl w:val="309EA3FA"/>
    <w:numStyleLink w:val=""/>
    <w:lvl w:ilvl="0">
      <w:start w:val="2"/>
      <w:numFmt w:val="bullet"/>
      <w:lvlText w:val="-"/>
      <w:lvlJc w:val="left"/>
      <w:pPr>
        <w:ind w:hanging="360" w:left="1440"/>
      </w:pPr>
      <w:rPr>
        <w:rFonts w:ascii="Calibri" w:hAnsi="Calibri"/>
      </w:rPr>
    </w:lvl>
    <w:lvl w:ilvl="1">
      <w:start w:val="1"/>
      <w:numFmt w:val="bullet"/>
      <w:lvlText w:val=""/>
      <w:lvlJc w:val="left"/>
      <w:pPr>
        <w:ind w:hanging="360" w:left="2160"/>
      </w:pPr>
      <w:rPr>
        <w:rFonts w:ascii="Wingdings" w:hAnsi="Wingdings"/>
      </w:rPr>
    </w:lvl>
    <w:lvl w:ilvl="2">
      <w:start w:val="1"/>
      <w:numFmt w:val="bullet"/>
      <w:lvlText w:val=""/>
      <w:lvlJc w:val="left"/>
      <w:pPr>
        <w:ind w:hanging="360" w:left="2880"/>
      </w:pPr>
      <w:rPr>
        <w:rFonts w:ascii="Wingdings" w:hAnsi="Wingdings"/>
      </w:rPr>
    </w:lvl>
    <w:lvl w:ilvl="3">
      <w:start w:val="1"/>
      <w:numFmt w:val="bullet"/>
      <w:lvlText w:val=""/>
      <w:lvlJc w:val="left"/>
      <w:pPr>
        <w:ind w:hanging="360" w:left="3600"/>
      </w:pPr>
      <w:rPr>
        <w:rFonts w:ascii="Symbol" w:hAnsi="Symbol"/>
      </w:rPr>
    </w:lvl>
    <w:lvl w:ilvl="4">
      <w:start w:val="1"/>
      <w:numFmt w:val="bullet"/>
      <w:lvlText w:val="o"/>
      <w:lvlJc w:val="left"/>
      <w:pPr>
        <w:ind w:hanging="360" w:left="4320"/>
      </w:pPr>
      <w:rPr>
        <w:rFonts w:ascii="Courier New" w:hAnsi="Courier New"/>
      </w:rPr>
    </w:lvl>
    <w:lvl w:ilvl="5">
      <w:start w:val="1"/>
      <w:numFmt w:val="bullet"/>
      <w:lvlText w:val=""/>
      <w:lvlJc w:val="left"/>
      <w:pPr>
        <w:ind w:hanging="360" w:left="5040"/>
      </w:pPr>
      <w:rPr>
        <w:rFonts w:ascii="Wingdings" w:hAnsi="Wingdings"/>
      </w:rPr>
    </w:lvl>
    <w:lvl w:ilvl="6">
      <w:start w:val="1"/>
      <w:numFmt w:val="bullet"/>
      <w:lvlText w:val=""/>
      <w:lvlJc w:val="left"/>
      <w:pPr>
        <w:ind w:hanging="360" w:left="5760"/>
      </w:pPr>
      <w:rPr>
        <w:rFonts w:ascii="Symbol" w:hAnsi="Symbol"/>
      </w:rPr>
    </w:lvl>
    <w:lvl w:ilvl="7">
      <w:start w:val="1"/>
      <w:numFmt w:val="bullet"/>
      <w:lvlText w:val="o"/>
      <w:lvlJc w:val="left"/>
      <w:pPr>
        <w:ind w:hanging="360" w:left="6480"/>
      </w:pPr>
      <w:rPr>
        <w:rFonts w:ascii="Courier New" w:hAnsi="Courier New"/>
      </w:rPr>
    </w:lvl>
    <w:lvl w:ilvl="8">
      <w:start w:val="1"/>
      <w:numFmt w:val="bullet"/>
      <w:lvlText w:val=""/>
      <w:lvlJc w:val="left"/>
      <w:pPr>
        <w:ind w:hanging="360" w:left="7200"/>
      </w:pPr>
      <w:rPr>
        <w:rFonts w:ascii="Wingdings" w:hAnsi="Wingdings"/>
      </w:rPr>
    </w:lvl>
  </w:abstractNum>
  <w:abstractNum w:abstractNumId="1">
    <w:multiLevelType w:val="hybridMultilevel"/>
    <w:tmpl w:val="D8F27772"/>
    <w:numStyleLink w:val=""/>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2">
    <w:multiLevelType w:val="hybridMultilevel"/>
    <w:tmpl w:val="CAA6FD52"/>
    <w:numStyleLink w:val=""/>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3">
    <w:multiLevelType w:val="hybridMultilevel"/>
    <w:tmpl w:val="00000000"/>
    <w:numStyleLink w:val=""/>
    <w:lvl w:ilvl="0">
      <w:start w:val="1"/>
      <w:numFmt w:val="bullet"/>
      <w:lvlText w:val="●"/>
      <w:lvlJc w:val="left"/>
      <w:pPr>
        <w:tabs>
          <w:tab w:leader="none" w:pos="720" w:val="num"/>
        </w:tabs>
        <w:ind w:hanging="360" w:left="720"/>
      </w:pPr>
    </w:lvl>
    <w:lvl w:ilvl="1">
      <w:start w:val="1"/>
      <w:numFmt w:val="bullet"/>
      <w:lvlText w:val="○"/>
      <w:lvlJc w:val="left"/>
      <w:pPr>
        <w:tabs>
          <w:tab w:leader="none" w:pos="1440" w:val="num"/>
        </w:tabs>
        <w:ind w:hanging="360" w:left="1440"/>
      </w:pPr>
    </w:lvl>
    <w:lvl w:ilvl="2">
      <w:start w:val="1"/>
      <w:numFmt w:val="bullet"/>
      <w:lvlText w:val="■"/>
      <w:lvlJc w:val="left"/>
      <w:pPr>
        <w:tabs>
          <w:tab w:leader="none" w:pos="2160" w:val="num"/>
        </w:tabs>
        <w:ind w:hanging="360" w:left="2160"/>
      </w:pPr>
    </w:lvl>
    <w:lvl w:ilvl="3">
      <w:start w:val="1"/>
      <w:numFmt w:val="bullet"/>
      <w:lvlText w:val="●"/>
      <w:lvlJc w:val="left"/>
      <w:pPr>
        <w:tabs>
          <w:tab w:leader="none" w:pos="2880" w:val="num"/>
        </w:tabs>
        <w:ind w:hanging="360" w:left="2880"/>
      </w:pPr>
    </w:lvl>
    <w:lvl w:ilvl="4">
      <w:start w:val="1"/>
      <w:numFmt w:val="bullet"/>
      <w:lvlText w:val="○"/>
      <w:lvlJc w:val="left"/>
      <w:pPr>
        <w:tabs>
          <w:tab w:leader="none" w:pos="3600" w:val="num"/>
        </w:tabs>
        <w:ind w:hanging="360" w:left="3600"/>
      </w:pPr>
    </w:lvl>
    <w:lvl w:ilvl="5">
      <w:start w:val="1"/>
      <w:numFmt w:val="bullet"/>
      <w:lvlText w:val="■"/>
      <w:lvlJc w:val="left"/>
      <w:pPr>
        <w:tabs>
          <w:tab w:leader="none" w:pos="4320" w:val="num"/>
        </w:tabs>
        <w:ind w:hanging="360" w:left="4320"/>
      </w:pPr>
    </w:lvl>
    <w:lvl w:ilvl="6">
      <w:start w:val="1"/>
      <w:numFmt w:val="bullet"/>
      <w:lvlText w:val="●"/>
      <w:lvlJc w:val="left"/>
      <w:pPr>
        <w:tabs>
          <w:tab w:leader="none" w:pos="5040" w:val="num"/>
        </w:tabs>
        <w:ind w:hanging="360" w:left="5040"/>
      </w:pPr>
    </w:lvl>
    <w:lvl w:ilvl="7">
      <w:start w:val="1"/>
      <w:numFmt w:val="bullet"/>
      <w:lvlText w:val="○"/>
      <w:lvlJc w:val="left"/>
      <w:pPr>
        <w:tabs>
          <w:tab w:leader="none" w:pos="5760" w:val="num"/>
        </w:tabs>
        <w:ind w:hanging="360" w:left="5760"/>
      </w:pPr>
    </w:lvl>
    <w:lvl w:ilvl="8">
      <w:start w:val="1"/>
      <w:numFmt w:val="bullet"/>
      <w:lvlText w:val="■"/>
      <w:lvlJc w:val="left"/>
      <w:pPr>
        <w:tabs>
          <w:tab w:leader="none" w:pos="6480" w:val="num"/>
        </w:tabs>
        <w:ind w:hanging="360" w:left="6480"/>
      </w:pPr>
    </w:lvl>
  </w:abstractNum>
  <w:abstractNum w:abstractNumId="4">
    <w:multiLevelType w:val="hybridMultilevel"/>
    <w:tmpl w:val="00000000"/>
    <w:numStyleLink w:val=""/>
    <w:lvl w:ilvl="0">
      <w:start w:val="1"/>
      <w:numFmt w:val="bullet"/>
      <w:lvlText w:val="●"/>
      <w:lvlJc w:val="left"/>
      <w:pPr>
        <w:tabs>
          <w:tab w:leader="none" w:pos="720" w:val="num"/>
        </w:tabs>
        <w:ind w:hanging="360" w:left="720"/>
      </w:pPr>
    </w:lvl>
    <w:lvl w:ilvl="1">
      <w:start w:val="1"/>
      <w:numFmt w:val="bullet"/>
      <w:lvlText w:val="○"/>
      <w:lvlJc w:val="left"/>
      <w:pPr>
        <w:tabs>
          <w:tab w:leader="none" w:pos="1440" w:val="num"/>
        </w:tabs>
        <w:ind w:hanging="360" w:left="1440"/>
      </w:pPr>
    </w:lvl>
    <w:lvl w:ilvl="2">
      <w:start w:val="1"/>
      <w:numFmt w:val="bullet"/>
      <w:lvlText w:val="■"/>
      <w:lvlJc w:val="left"/>
      <w:pPr>
        <w:tabs>
          <w:tab w:leader="none" w:pos="2160" w:val="num"/>
        </w:tabs>
        <w:ind w:hanging="360" w:left="2160"/>
      </w:pPr>
    </w:lvl>
    <w:lvl w:ilvl="3">
      <w:start w:val="1"/>
      <w:numFmt w:val="bullet"/>
      <w:lvlText w:val="●"/>
      <w:lvlJc w:val="left"/>
      <w:pPr>
        <w:tabs>
          <w:tab w:leader="none" w:pos="2880" w:val="num"/>
        </w:tabs>
        <w:ind w:hanging="360" w:left="2880"/>
      </w:pPr>
    </w:lvl>
    <w:lvl w:ilvl="4">
      <w:start w:val="1"/>
      <w:numFmt w:val="bullet"/>
      <w:lvlText w:val="○"/>
      <w:lvlJc w:val="left"/>
      <w:pPr>
        <w:tabs>
          <w:tab w:leader="none" w:pos="3600" w:val="num"/>
        </w:tabs>
        <w:ind w:hanging="360" w:left="3600"/>
      </w:pPr>
    </w:lvl>
    <w:lvl w:ilvl="5">
      <w:start w:val="1"/>
      <w:numFmt w:val="bullet"/>
      <w:lvlText w:val="■"/>
      <w:lvlJc w:val="left"/>
      <w:pPr>
        <w:tabs>
          <w:tab w:leader="none" w:pos="4320" w:val="num"/>
        </w:tabs>
        <w:ind w:hanging="360" w:left="4320"/>
      </w:pPr>
    </w:lvl>
    <w:lvl w:ilvl="6">
      <w:start w:val="1"/>
      <w:numFmt w:val="bullet"/>
      <w:lvlText w:val="●"/>
      <w:lvlJc w:val="left"/>
      <w:pPr>
        <w:tabs>
          <w:tab w:leader="none" w:pos="5040" w:val="num"/>
        </w:tabs>
        <w:ind w:hanging="360" w:left="5040"/>
      </w:pPr>
    </w:lvl>
    <w:lvl w:ilvl="7">
      <w:start w:val="1"/>
      <w:numFmt w:val="bullet"/>
      <w:lvlText w:val="○"/>
      <w:lvlJc w:val="left"/>
      <w:pPr>
        <w:tabs>
          <w:tab w:leader="none" w:pos="5760" w:val="num"/>
        </w:tabs>
        <w:ind w:hanging="360" w:left="5760"/>
      </w:pPr>
    </w:lvl>
    <w:lvl w:ilvl="8">
      <w:start w:val="1"/>
      <w:numFmt w:val="bullet"/>
      <w:lvlText w:val="■"/>
      <w:lvlJc w:val="left"/>
      <w:pPr>
        <w:tabs>
          <w:tab w:leader="none" w:pos="6480" w:val="num"/>
        </w:tabs>
        <w:ind w:hanging="360" w:left="64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71"/>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13"/>
    <w:rsid w:val="00005137"/>
    <w:rsid w:val="00082329"/>
    <w:rsid w:val="00116813"/>
    <w:rsid w:val="00217467"/>
    <w:rsid w:val="0022636C"/>
    <w:rsid w:val="00364FF9"/>
    <w:rsid w:val="004A3387"/>
    <w:rsid w:val="00503207"/>
    <w:rsid w:val="005A1959"/>
    <w:rsid w:val="005E2EB1"/>
    <w:rsid w:val="007C40CE"/>
    <w:rsid w:val="008128DD"/>
    <w:rsid w:val="0081476E"/>
    <w:rsid w:val="00965860"/>
    <w:rsid w:val="009828DD"/>
    <w:rsid w:val="009D7D4E"/>
    <w:rsid w:val="00A80E14"/>
    <w:rsid w:val="00AB10A7"/>
    <w:rsid w:val="00AF3326"/>
    <w:rsid w:val="00AF6297"/>
    <w:rsid w:val="00AF64BA"/>
    <w:rsid w:val="00B13847"/>
    <w:rsid w:val="00B14F8C"/>
    <w:rsid w:val="00B5163F"/>
    <w:rsid w:val="00B96269"/>
    <w:rsid w:val="00D03D9A"/>
    <w:rsid w:val="00DC6735"/>
    <w:rsid w:val="00DE568A"/>
    <w:rsid w:val="00DF4B7C"/>
    <w:rsid w:val="00E10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207"/>
    <w:pPr>
      <w:ind w:left="720"/>
      <w:contextualSpacing/>
    </w:pPr>
  </w:style>
  <w:style w:type="paragraph" w:styleId="Header">
    <w:name w:val="header"/>
    <w:basedOn w:val="Normal"/>
    <w:link w:val="HeaderChar"/>
    <w:uiPriority w:val="99"/>
    <w:unhideWhenUsed/>
    <w:rsid w:val="007C40CE"/>
    <w:pPr>
      <w:tabs>
        <w:tab w:val="center" w:pos="4513"/>
        <w:tab w:val="right" w:pos="9026"/>
      </w:tabs>
    </w:pPr>
  </w:style>
  <w:style w:type="character" w:customStyle="1" w:styleId="HeaderChar">
    <w:name w:val="Header Char."/>
    <w:basedOn w:val="DefaultParagraphFont"/>
    <w:link w:val="Header"/>
    <w:uiPriority w:val="99"/>
    <w:rsid w:val="007C40CE"/>
  </w:style>
  <w:style w:type="paragraph" w:styleId="Footer">
    <w:name w:val="footer"/>
    <w:basedOn w:val="Normal"/>
    <w:link w:val="FooterChar"/>
    <w:uiPriority w:val="99"/>
    <w:unhideWhenUsed/>
    <w:rsid w:val="007C40CE"/>
    <w:pPr>
      <w:tabs>
        <w:tab w:val="center" w:pos="4513"/>
        <w:tab w:val="right" w:pos="9026"/>
      </w:tabs>
    </w:pPr>
  </w:style>
  <w:style w:type="character" w:customStyle="1" w:styleId="FooterChar">
    <w:name w:val="Footer Char."/>
    <w:basedOn w:val="DefaultParagraphFont"/>
    <w:link w:val="Footer"/>
    <w:uiPriority w:val="99"/>
    <w:rsid w:val="007C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standalone="yes" ?><Relationships xmlns="http://schemas.openxmlformats.org/package/2006/relationships"><Relationship Id="rId1" Target="footnotes.xml" Type="http://schemas.openxmlformats.org/officeDocument/2006/relationships/footnotes"></Relationship><Relationship Id="rId2" Target="endnotes.xml" Type="http://schemas.openxmlformats.org/officeDocument/2006/relationships/endnotes"></Relationship><Relationship Id="rId3" Target="settings.xml" Type="http://schemas.openxmlformats.org/officeDocument/2006/relationships/settings"></Relationship><Relationship Id="rId4" Target="numbering.xml" Type="http://schemas.openxmlformats.org/officeDocument/2006/relationships/numbering"></Relationship><Relationship Id="rId5" Target="fontTable.xml" Type="http://schemas.openxmlformats.org/officeDocument/2006/relationships/fontTable"></Relationship><Relationship Id="rId6" Target="webSettings.xml" Type="http://schemas.openxmlformats.org/officeDocument/2006/relationships/webSettings"></Relationship><Relationship Id="rId7" Target="styles.xml" Type="http://schemas.openxmlformats.org/officeDocument/2006/relationships/styles"></Relationship><Relationship Id="rId8"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Company/>
  <Pages>2</Pages>
  <Words>587</Words>
  <Characters>3337</Characters>
  <Lines>27</Lines>
  <Paragraphs>7</Paragraphs>
  <TotalTime>1</TotalTime>
  <ScaleCrop>0</ScaleCrop>
  <LinksUpToDate>0</LinksUpToDate>
  <CharactersWithSpaces>3843</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gilpin</dc:creator>
  <cp:keywords/>
  <dc:description/>
  <cp:lastModifiedBy>louisa gilpin</cp:lastModifiedBy>
  <cp:revision>2</cp:revision>
  <dcterms:created xsi:type="dcterms:W3CDTF">2018-01-23T07:14:00Z</dcterms:created>
  <dcterms:modified xsi:type="dcterms:W3CDTF">2018-01-23T07:14:00Z</dcterms:modified>
</cp:coreProperties>
</file>